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0C4A" w14:textId="77777777" w:rsidR="00D6760F" w:rsidRDefault="00050D78" w:rsidP="00050D78">
      <w:pPr>
        <w:pStyle w:val="Title"/>
      </w:pPr>
      <w:r>
        <w:t xml:space="preserve">Introductory </w:t>
      </w:r>
    </w:p>
    <w:p w14:paraId="3EAC6E24" w14:textId="77777777" w:rsidR="00050D78" w:rsidRDefault="00D6760F" w:rsidP="00050D78">
      <w:pPr>
        <w:pStyle w:val="Title"/>
      </w:pPr>
      <w:r>
        <w:t>Module</w:t>
      </w:r>
    </w:p>
    <w:p w14:paraId="780A2D45" w14:textId="77777777" w:rsidR="000C0603" w:rsidRDefault="000C0603" w:rsidP="00D6760F">
      <w:pPr>
        <w:pStyle w:val="Heading1"/>
        <w:ind w:left="-4770" w:firstLine="4770"/>
      </w:pPr>
      <w:r>
        <w:t xml:space="preserve">To Do: </w:t>
      </w:r>
    </w:p>
    <w:p w14:paraId="3977BA3C" w14:textId="77777777" w:rsidR="000C0603" w:rsidRDefault="000C0603" w:rsidP="000C0603">
      <w:pPr>
        <w:spacing w:after="0"/>
      </w:pPr>
      <w:r>
        <w:t>Respond to Discussion Board – Introduce Yourself</w:t>
      </w:r>
    </w:p>
    <w:p w14:paraId="4130678A" w14:textId="77777777" w:rsidR="000C0603" w:rsidRDefault="000C0603" w:rsidP="000C0603">
      <w:pPr>
        <w:spacing w:after="0"/>
      </w:pPr>
      <w:r>
        <w:t>View Introductory PowerPoint</w:t>
      </w:r>
      <w:r w:rsidR="00D6760F">
        <w:t xml:space="preserve"> </w:t>
      </w:r>
    </w:p>
    <w:p w14:paraId="7900E781" w14:textId="77777777" w:rsidR="000C0603" w:rsidRDefault="000C0603" w:rsidP="000C0603">
      <w:pPr>
        <w:spacing w:after="0"/>
      </w:pPr>
      <w:r>
        <w:t>Complete Journal Entry #1</w:t>
      </w:r>
    </w:p>
    <w:p w14:paraId="32BE3FEB" w14:textId="77777777" w:rsidR="000C0603" w:rsidRDefault="000C0603" w:rsidP="000C0603">
      <w:pPr>
        <w:spacing w:after="0"/>
      </w:pPr>
      <w:r>
        <w:t>Review readings and resources</w:t>
      </w:r>
    </w:p>
    <w:p w14:paraId="47A6DE2E" w14:textId="77777777" w:rsidR="000C0603" w:rsidRDefault="000C0603" w:rsidP="00ED6B19"/>
    <w:p w14:paraId="67A6734F" w14:textId="77777777" w:rsidR="00D87A4A" w:rsidRDefault="00D87A4A">
      <w:pPr>
        <w:sectPr w:rsidR="00D87A4A" w:rsidSect="00D87A4A">
          <w:type w:val="continuous"/>
          <w:pgSz w:w="12240" w:h="15840"/>
          <w:pgMar w:top="1440" w:right="1350" w:bottom="1440" w:left="1440" w:header="720" w:footer="720" w:gutter="0"/>
          <w:cols w:num="2" w:space="180"/>
          <w:docGrid w:linePitch="360"/>
        </w:sectPr>
      </w:pPr>
    </w:p>
    <w:p w14:paraId="77A28D6A" w14:textId="77777777" w:rsidR="000C0603" w:rsidRDefault="000C0603" w:rsidP="00CD2740">
      <w:pPr>
        <w:pStyle w:val="Heading1"/>
      </w:pPr>
      <w:r>
        <w:t>Discussion Board Entry #1</w:t>
      </w:r>
    </w:p>
    <w:p w14:paraId="3218150B" w14:textId="77777777" w:rsidR="000C0603" w:rsidRPr="000C0603" w:rsidRDefault="000C0603" w:rsidP="000C0603">
      <w:r>
        <w:t xml:space="preserve">Please introduce yourself and let us get to know you a little better.  You can share some about how you ended up as a TA provider; share about your interests; your family.  It is up to you.  Just a time to get us acquainted with one another.  </w:t>
      </w:r>
    </w:p>
    <w:p w14:paraId="60EC1272" w14:textId="77777777" w:rsidR="00D87A4A" w:rsidRDefault="00D87A4A" w:rsidP="00CD2740">
      <w:pPr>
        <w:pStyle w:val="Heading1"/>
      </w:pPr>
      <w:r>
        <w:t xml:space="preserve">Journal </w:t>
      </w:r>
      <w:r w:rsidR="00DB4D7D">
        <w:t>Entry #1</w:t>
      </w:r>
    </w:p>
    <w:p w14:paraId="5B8C9C3E" w14:textId="77777777" w:rsidR="00DB4D7D" w:rsidRPr="00DB4D7D" w:rsidRDefault="00DB4D7D" w:rsidP="00DB4D7D">
      <w:r w:rsidRPr="00DB4D7D">
        <w:t>With no set idea of length, reflect honestly and openly on this prompt:</w:t>
      </w:r>
    </w:p>
    <w:p w14:paraId="3C52E7E4" w14:textId="77777777" w:rsidR="00DB4D7D" w:rsidRDefault="00DB4D7D" w:rsidP="00DB4D7D">
      <w:r w:rsidRPr="00DB4D7D">
        <w:rPr>
          <w:i/>
          <w:iCs/>
        </w:rPr>
        <w:t>When I consider this course and the journey of discovery that it offers, I find myself feeling and thinking the following:</w:t>
      </w:r>
      <w:r w:rsidRPr="00DB4D7D">
        <w:t xml:space="preserve">  </w:t>
      </w:r>
    </w:p>
    <w:p w14:paraId="5396E8D9" w14:textId="77777777" w:rsidR="007A6453" w:rsidRDefault="007A6453" w:rsidP="00DB4D7D"/>
    <w:p w14:paraId="5F6FB08F" w14:textId="77777777" w:rsidR="007A6453" w:rsidRDefault="007A6453" w:rsidP="00DB4D7D"/>
    <w:p w14:paraId="5AD55515" w14:textId="77777777" w:rsidR="007A6453" w:rsidRDefault="007A6453" w:rsidP="00DB4D7D"/>
    <w:p w14:paraId="452DFF7D" w14:textId="77777777" w:rsidR="007A6453" w:rsidRPr="00DB4D7D" w:rsidRDefault="007A6453" w:rsidP="00DB4D7D"/>
    <w:p w14:paraId="10AF37BA" w14:textId="77777777" w:rsidR="0054754B" w:rsidRDefault="0054754B" w:rsidP="00CD2740">
      <w:pPr>
        <w:pStyle w:val="Heading1"/>
      </w:pPr>
      <w:r>
        <w:t>Suggested Readings and Resources</w:t>
      </w:r>
    </w:p>
    <w:p w14:paraId="2CF9A1D4" w14:textId="77777777" w:rsidR="0054754B" w:rsidRPr="0054754B" w:rsidRDefault="0054754B" w:rsidP="0054754B">
      <w:r>
        <w:t>Chapter One in “Developing Mentoring and Coaching Relationships in Early Care and Education” b</w:t>
      </w:r>
      <w:r w:rsidR="000C0603">
        <w:t>y</w:t>
      </w:r>
      <w:r>
        <w:t xml:space="preserve"> Marilyn Chu  </w:t>
      </w:r>
    </w:p>
    <w:p w14:paraId="7FC211E3" w14:textId="77777777" w:rsidR="00D87A4A" w:rsidRPr="00ED6B19" w:rsidRDefault="00D87A4A" w:rsidP="00D87A4A">
      <w:r>
        <w:t xml:space="preserve">Kentucky Early Childhood Professional Development Framework, from </w:t>
      </w:r>
      <w:hyperlink r:id="rId5" w:history="1">
        <w:r w:rsidRPr="00297ACE">
          <w:rPr>
            <w:rStyle w:val="Hyperlink"/>
          </w:rPr>
          <w:t>http://www.kentuckypartnership.org/Libraries/TIPP_Training_Resources/Kentucky_Early_Childhood_Professional_Development_Framework.sflb.ashx</w:t>
        </w:r>
      </w:hyperlink>
      <w:r>
        <w:t xml:space="preserve"> </w:t>
      </w:r>
    </w:p>
    <w:p w14:paraId="5335236E" w14:textId="77777777" w:rsidR="00D87A4A" w:rsidRDefault="009E70F5" w:rsidP="009E70F5">
      <w:r w:rsidRPr="009E70F5">
        <w:t>Early Childhood Education Professional Development: Training and Technical Assistance Glossary jointly developed by NACCRRA and NAEYC (the National Association for the Education of Young Children)</w:t>
      </w:r>
      <w:r>
        <w:t xml:space="preserve">, from </w:t>
      </w:r>
      <w:hyperlink r:id="rId6" w:history="1">
        <w:r w:rsidRPr="00297ACE">
          <w:rPr>
            <w:rStyle w:val="Hyperlink"/>
          </w:rPr>
          <w:t>http://www.naccrra.org/sites/default/files/publications/naccrra_publications/2012/glossarytraining_ta_naccrra_naeyc_2011_0.pdf</w:t>
        </w:r>
      </w:hyperlink>
      <w:r>
        <w:t xml:space="preserve"> </w:t>
      </w:r>
    </w:p>
    <w:p w14:paraId="389D1771" w14:textId="77777777" w:rsidR="00CD2740" w:rsidRPr="00CD2740" w:rsidRDefault="00CD2740" w:rsidP="00D76FBD">
      <w:pPr>
        <w:ind w:left="720" w:hanging="720"/>
      </w:pPr>
      <w:r>
        <w:t>Reflective Journal Writing, Higher Education and Professional Practice – John McCarty</w:t>
      </w:r>
      <w:r w:rsidR="00D76FBD">
        <w:t xml:space="preserve"> </w:t>
      </w:r>
      <w:hyperlink r:id="rId7" w:history="1">
        <w:r w:rsidRPr="00CD2740">
          <w:rPr>
            <w:rStyle w:val="Hyperlink"/>
          </w:rPr>
          <w:t>http://cebe.cf.ac.uk/jebe/pdf/JohnMcCarthy6(1).pdf</w:t>
        </w:r>
      </w:hyperlink>
      <w:r w:rsidRPr="00CD2740">
        <w:t xml:space="preserve"> </w:t>
      </w:r>
    </w:p>
    <w:p w14:paraId="7D9913C7" w14:textId="77777777" w:rsidR="00CD2740" w:rsidRDefault="00CD2740" w:rsidP="00ED6B19"/>
    <w:p w14:paraId="7498AF4D" w14:textId="77777777" w:rsidR="00D6760F" w:rsidRDefault="00D6760F" w:rsidP="00ED6B19"/>
    <w:p w14:paraId="208A2079" w14:textId="77777777" w:rsidR="00D6760F" w:rsidRDefault="00D6760F" w:rsidP="00ED6B19"/>
    <w:p w14:paraId="6E0C9367" w14:textId="77777777" w:rsidR="00D6760F" w:rsidRDefault="00D6760F" w:rsidP="00ED6B19"/>
    <w:p w14:paraId="737FC143" w14:textId="77777777" w:rsidR="00D6760F" w:rsidRDefault="00D6760F" w:rsidP="00ED6B19"/>
    <w:p w14:paraId="07262872" w14:textId="77777777" w:rsidR="00D6760F" w:rsidRDefault="00D6760F" w:rsidP="00ED6B19"/>
    <w:p w14:paraId="5DEA4FB0" w14:textId="77777777" w:rsidR="00D6760F" w:rsidRDefault="00D6760F" w:rsidP="00ED6B19"/>
    <w:p w14:paraId="01000E93" w14:textId="77777777" w:rsidR="00D6760F" w:rsidRDefault="00D6760F" w:rsidP="00D6760F">
      <w:pPr>
        <w:pStyle w:val="Heading1"/>
      </w:pPr>
      <w:r>
        <w:t>PowerPoint Handout</w:t>
      </w:r>
      <w:r w:rsidR="003F08DD">
        <w:t xml:space="preserve"> – Introductory Module </w:t>
      </w:r>
    </w:p>
    <w:p w14:paraId="7A3BC5A3" w14:textId="77777777" w:rsidR="00B22C34" w:rsidRPr="00B22C34" w:rsidRDefault="00B22C34" w:rsidP="00B22C34">
      <w:r>
        <w:t xml:space="preserve">This handout can be used to jot down notes as you go through the PowerPoint.  </w:t>
      </w:r>
    </w:p>
    <w:p w14:paraId="6219ECCF" w14:textId="77777777" w:rsidR="00D6760F" w:rsidRDefault="00D6760F" w:rsidP="00D676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4175EB" wp14:editId="6F5599B3">
                <wp:simplePos x="0" y="0"/>
                <wp:positionH relativeFrom="column">
                  <wp:posOffset>85725</wp:posOffset>
                </wp:positionH>
                <wp:positionV relativeFrom="paragraph">
                  <wp:posOffset>323215</wp:posOffset>
                </wp:positionV>
                <wp:extent cx="5219700" cy="2371725"/>
                <wp:effectExtent l="0" t="0" r="19050" b="2857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371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C673B" id="Rectangle 1" o:spid="_x0000_s1026" style="position:absolute;margin-left:6.75pt;margin-top:25.45pt;width:411pt;height:18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" fillcolor="white [3201]" strokecolor="#70ad47 [3209]" strokeweight="1pt">
                <w10:wrap type="topAndBottom"/>
              </v:rect>
            </w:pict>
          </mc:Fallback>
        </mc:AlternateContent>
      </w:r>
      <w:r>
        <w:t xml:space="preserve"> </w:t>
      </w:r>
      <w:r w:rsidR="006115FF">
        <w:t>Y</w:t>
      </w:r>
      <w:r>
        <w:t xml:space="preserve">our current definition of technical assistance </w:t>
      </w:r>
    </w:p>
    <w:p w14:paraId="179EAA7A" w14:textId="77777777" w:rsidR="00D6760F" w:rsidRDefault="00D6760F" w:rsidP="00D6760F">
      <w:pPr>
        <w:pStyle w:val="Heading1"/>
      </w:pPr>
      <w:r>
        <w:t>Definitions</w:t>
      </w:r>
    </w:p>
    <w:p w14:paraId="3CFEC5AA" w14:textId="77777777" w:rsidR="00D6760F" w:rsidRDefault="00D6760F" w:rsidP="00D6760F">
      <w:r w:rsidRPr="00ED6B19">
        <w:t>Consider the definitions of TA provided by NAEYC/Child Care Aware of America (CC</w:t>
      </w:r>
      <w:r>
        <w:t>A</w:t>
      </w:r>
      <w:r w:rsidRPr="00ED6B19">
        <w:t xml:space="preserve">A) and </w:t>
      </w:r>
      <w:r w:rsidRPr="00ED6B19">
        <w:rPr>
          <w:i/>
          <w:iCs/>
        </w:rPr>
        <w:t xml:space="preserve">The Kentucky Early Childhood Professional Development Framework.  </w:t>
      </w:r>
      <w:r w:rsidRPr="00ED6B19">
        <w:t>Think about your own professional values and your purposes for doing this work.</w:t>
      </w:r>
    </w:p>
    <w:p w14:paraId="14F1DF34" w14:textId="77777777" w:rsidR="00D6760F" w:rsidRDefault="00D6760F" w:rsidP="00D6760F">
      <w:pPr>
        <w:pStyle w:val="Quote"/>
        <w:sectPr w:rsidR="00D6760F" w:rsidSect="00D6760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0C9C91" w14:textId="77777777" w:rsidR="00D6760F" w:rsidRDefault="00D6760F" w:rsidP="00D6760F">
      <w:pPr>
        <w:pStyle w:val="Quote"/>
      </w:pPr>
      <w:r w:rsidRPr="00D87A4A">
        <w:t>Technical Assistance (TA) is the provision of targeted and customized supports by a professional(s) with subject matter and adult learning knowledge and skills to develop or strengthen processes, knowledge application, or implementation of services by recipients.</w:t>
      </w:r>
      <w:r>
        <w:t xml:space="preserve"> (</w:t>
      </w:r>
      <w:proofErr w:type="gramStart"/>
      <w:r>
        <w:t>page</w:t>
      </w:r>
      <w:proofErr w:type="gramEnd"/>
      <w:r>
        <w:t xml:space="preserve"> 9).</w:t>
      </w:r>
    </w:p>
    <w:p w14:paraId="64DF35E0" w14:textId="77777777" w:rsidR="00D6760F" w:rsidRDefault="00D6760F" w:rsidP="00D6760F">
      <w:pPr>
        <w:pStyle w:val="Quote"/>
      </w:pPr>
      <w:r>
        <w:t xml:space="preserve">Technical Assistance is a collaborative, relationship-based model of assistance and support designed to: </w:t>
      </w:r>
      <w:r>
        <w:br/>
        <w:t xml:space="preserve">Identify, select, or design evidence-based solutions to address problems, </w:t>
      </w:r>
      <w:r>
        <w:br/>
        <w:t xml:space="preserve">needs or goals; </w:t>
      </w:r>
      <w:r>
        <w:br/>
        <w:t xml:space="preserve">Adopt or adapt knowledge to practice, </w:t>
      </w:r>
      <w:proofErr w:type="gramStart"/>
      <w:r>
        <w:t>and;</w:t>
      </w:r>
      <w:proofErr w:type="gramEnd"/>
      <w:r>
        <w:t xml:space="preserve"> </w:t>
      </w:r>
      <w:r>
        <w:br/>
        <w:t>Effectively implement solutions customized to meet the needs of clients (page 18).</w:t>
      </w:r>
    </w:p>
    <w:p w14:paraId="6222ABFD" w14:textId="77777777" w:rsidR="00D6760F" w:rsidRDefault="00D6760F" w:rsidP="00ED6B19"/>
    <w:p w14:paraId="672CEC0A" w14:textId="77777777" w:rsidR="006115FF" w:rsidRDefault="006115FF" w:rsidP="006115FF">
      <w:r w:rsidRPr="00ED6B19">
        <w:t xml:space="preserve">List what you consider to be the 5 most important elements of TA. </w:t>
      </w:r>
    </w:p>
    <w:p w14:paraId="41682163" w14:textId="77777777" w:rsidR="006115FF" w:rsidRDefault="006115FF" w:rsidP="006115FF">
      <w:r>
        <w:lastRenderedPageBreak/>
        <w:t>1.</w:t>
      </w:r>
    </w:p>
    <w:p w14:paraId="52D5A011" w14:textId="77777777" w:rsidR="006115FF" w:rsidRDefault="006115FF" w:rsidP="006115FF">
      <w:r>
        <w:t>2.</w:t>
      </w:r>
    </w:p>
    <w:p w14:paraId="686A827E" w14:textId="77777777" w:rsidR="006115FF" w:rsidRDefault="006115FF" w:rsidP="006115FF">
      <w:r>
        <w:t>3.</w:t>
      </w:r>
    </w:p>
    <w:p w14:paraId="591CFF34" w14:textId="77777777" w:rsidR="006115FF" w:rsidRDefault="006115FF" w:rsidP="006115FF">
      <w:r>
        <w:t>4.</w:t>
      </w:r>
    </w:p>
    <w:p w14:paraId="48774927" w14:textId="77777777" w:rsidR="006115FF" w:rsidRPr="00ED6B19" w:rsidRDefault="006115FF" w:rsidP="006115FF">
      <w:r>
        <w:t>5.</w:t>
      </w:r>
    </w:p>
    <w:p w14:paraId="233E4026" w14:textId="77777777" w:rsidR="006115FF" w:rsidRDefault="006115FF" w:rsidP="006115FF">
      <w:r>
        <w:t>What is relationship-based technical assistance?</w:t>
      </w:r>
    </w:p>
    <w:p w14:paraId="262FC99F" w14:textId="77777777" w:rsidR="006115FF" w:rsidRPr="001C578C" w:rsidRDefault="006115FF" w:rsidP="006115FF">
      <w:pPr>
        <w:numPr>
          <w:ilvl w:val="0"/>
          <w:numId w:val="1"/>
        </w:numPr>
        <w:spacing w:line="480" w:lineRule="auto"/>
      </w:pPr>
      <w:r w:rsidRPr="001C578C">
        <w:t xml:space="preserve">TA is a process of </w:t>
      </w:r>
      <w:r w:rsidRPr="001C578C">
        <w:rPr>
          <w:bCs/>
        </w:rPr>
        <w:t>___</w:t>
      </w:r>
      <w:r>
        <w:rPr>
          <w:bCs/>
        </w:rPr>
        <w:t>_______</w:t>
      </w:r>
      <w:r w:rsidRPr="001C578C">
        <w:rPr>
          <w:bCs/>
        </w:rPr>
        <w:t>__________</w:t>
      </w:r>
    </w:p>
    <w:p w14:paraId="1256AE1C" w14:textId="77777777" w:rsidR="006115FF" w:rsidRPr="001C578C" w:rsidRDefault="006115FF" w:rsidP="006115FF">
      <w:pPr>
        <w:numPr>
          <w:ilvl w:val="0"/>
          <w:numId w:val="1"/>
        </w:numPr>
        <w:spacing w:line="480" w:lineRule="auto"/>
      </w:pPr>
      <w:r w:rsidRPr="001C578C">
        <w:t xml:space="preserve">TA is a </w:t>
      </w:r>
      <w:r w:rsidRPr="001C578C">
        <w:rPr>
          <w:bCs/>
        </w:rPr>
        <w:t>__________________________</w:t>
      </w:r>
      <w:r w:rsidRPr="001C578C">
        <w:t xml:space="preserve"> process </w:t>
      </w:r>
    </w:p>
    <w:p w14:paraId="22621761" w14:textId="77777777" w:rsidR="006115FF" w:rsidRPr="001C578C" w:rsidRDefault="006115FF" w:rsidP="006115FF">
      <w:pPr>
        <w:numPr>
          <w:ilvl w:val="0"/>
          <w:numId w:val="1"/>
        </w:numPr>
        <w:spacing w:line="480" w:lineRule="auto"/>
      </w:pPr>
      <w:r w:rsidRPr="001C578C">
        <w:t xml:space="preserve">TA is a </w:t>
      </w:r>
      <w:r w:rsidRPr="001C578C">
        <w:rPr>
          <w:bCs/>
        </w:rPr>
        <w:t>__________________</w:t>
      </w:r>
      <w:r w:rsidRPr="001C578C">
        <w:t xml:space="preserve"> process</w:t>
      </w:r>
    </w:p>
    <w:p w14:paraId="2827A85A" w14:textId="77777777" w:rsidR="006115FF" w:rsidRPr="001C578C" w:rsidRDefault="006115FF" w:rsidP="006115FF">
      <w:pPr>
        <w:numPr>
          <w:ilvl w:val="0"/>
          <w:numId w:val="1"/>
        </w:numPr>
        <w:spacing w:line="480" w:lineRule="auto"/>
      </w:pPr>
      <w:r w:rsidRPr="001C578C">
        <w:t xml:space="preserve">TA is a </w:t>
      </w:r>
      <w:r w:rsidRPr="001C578C">
        <w:rPr>
          <w:bCs/>
        </w:rPr>
        <w:t>___________________</w:t>
      </w:r>
      <w:r w:rsidRPr="001C578C">
        <w:t xml:space="preserve"> process</w:t>
      </w:r>
    </w:p>
    <w:p w14:paraId="14723C72" w14:textId="77777777" w:rsidR="006115FF" w:rsidRPr="001C578C" w:rsidRDefault="006115FF" w:rsidP="006115FF">
      <w:pPr>
        <w:numPr>
          <w:ilvl w:val="0"/>
          <w:numId w:val="1"/>
        </w:numPr>
        <w:spacing w:line="480" w:lineRule="auto"/>
      </w:pPr>
      <w:r w:rsidRPr="001C578C">
        <w:t xml:space="preserve">TA can be a </w:t>
      </w:r>
      <w:r w:rsidRPr="001C578C">
        <w:rPr>
          <w:bCs/>
        </w:rPr>
        <w:t>___________________</w:t>
      </w:r>
      <w:r w:rsidRPr="001C578C">
        <w:t xml:space="preserve"> process</w:t>
      </w:r>
    </w:p>
    <w:p w14:paraId="7D859A48" w14:textId="77777777" w:rsidR="006115FF" w:rsidRDefault="006115FF" w:rsidP="006115FF"/>
    <w:p w14:paraId="097CB731" w14:textId="77777777" w:rsidR="006115FF" w:rsidRDefault="006115FF" w:rsidP="006115FF">
      <w:r>
        <w:t>Relationship-based TA must:</w:t>
      </w:r>
    </w:p>
    <w:p w14:paraId="108C902C" w14:textId="77777777" w:rsidR="006115FF" w:rsidRDefault="006115FF" w:rsidP="006115FF">
      <w:pPr>
        <w:pStyle w:val="ListParagraph"/>
        <w:numPr>
          <w:ilvl w:val="0"/>
          <w:numId w:val="2"/>
        </w:numPr>
        <w:spacing w:line="600" w:lineRule="auto"/>
      </w:pPr>
      <w:r>
        <w:t>Be consistent with the principals of ______________  ______________</w:t>
      </w:r>
    </w:p>
    <w:p w14:paraId="7B839264" w14:textId="77777777" w:rsidR="006115FF" w:rsidRDefault="006115FF" w:rsidP="006115FF">
      <w:pPr>
        <w:pStyle w:val="ListParagraph"/>
        <w:numPr>
          <w:ilvl w:val="0"/>
          <w:numId w:val="2"/>
        </w:numPr>
        <w:spacing w:line="600" w:lineRule="auto"/>
      </w:pPr>
      <w:r>
        <w:t>Employ _________________-based strategies</w:t>
      </w:r>
    </w:p>
    <w:p w14:paraId="0193FF31" w14:textId="77777777" w:rsidR="006115FF" w:rsidRDefault="006115FF" w:rsidP="006115FF">
      <w:pPr>
        <w:pStyle w:val="ListParagraph"/>
        <w:numPr>
          <w:ilvl w:val="0"/>
          <w:numId w:val="2"/>
        </w:numPr>
        <w:spacing w:line="600" w:lineRule="auto"/>
      </w:pPr>
      <w:r>
        <w:t>Connect ______________ that outlines _____________ _______________ in early childhood education to the daily work of early childhood practitioners.</w:t>
      </w:r>
    </w:p>
    <w:p w14:paraId="25B1ADD4" w14:textId="77777777" w:rsidR="006115FF" w:rsidRDefault="006115FF" w:rsidP="006115FF">
      <w:pPr>
        <w:pStyle w:val="ListParagraph"/>
        <w:numPr>
          <w:ilvl w:val="0"/>
          <w:numId w:val="2"/>
        </w:numPr>
        <w:spacing w:line="600" w:lineRule="auto"/>
      </w:pPr>
      <w:r>
        <w:t>_______________ to each learner’s background, including ______________, experiences and the current _____________ of their role and professional goals.</w:t>
      </w:r>
    </w:p>
    <w:p w14:paraId="2C666C3E" w14:textId="77777777" w:rsidR="006115FF" w:rsidRDefault="006115FF" w:rsidP="006115FF">
      <w:pPr>
        <w:pStyle w:val="ListParagraph"/>
        <w:numPr>
          <w:ilvl w:val="0"/>
          <w:numId w:val="2"/>
        </w:numPr>
        <w:spacing w:line="600" w:lineRule="auto"/>
      </w:pPr>
      <w:r>
        <w:t>Provide _____________ to ensure access for all.</w:t>
      </w:r>
    </w:p>
    <w:p w14:paraId="70535DC6" w14:textId="77777777" w:rsidR="006115FF" w:rsidRDefault="006115FF" w:rsidP="00ED6B19"/>
    <w:sectPr w:rsidR="006115FF" w:rsidSect="00D87A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796F"/>
    <w:multiLevelType w:val="hybridMultilevel"/>
    <w:tmpl w:val="F81CF9E4"/>
    <w:lvl w:ilvl="0" w:tplc="24D2D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9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24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7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CA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43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25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E7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CA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5805FC"/>
    <w:multiLevelType w:val="hybridMultilevel"/>
    <w:tmpl w:val="A4AE3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3F"/>
    <w:rsid w:val="00050D78"/>
    <w:rsid w:val="000C0603"/>
    <w:rsid w:val="001C578C"/>
    <w:rsid w:val="003E7450"/>
    <w:rsid w:val="003F08DD"/>
    <w:rsid w:val="00485666"/>
    <w:rsid w:val="0054754B"/>
    <w:rsid w:val="005F3EB6"/>
    <w:rsid w:val="006115FF"/>
    <w:rsid w:val="007A6453"/>
    <w:rsid w:val="008447EB"/>
    <w:rsid w:val="00900782"/>
    <w:rsid w:val="009E70F5"/>
    <w:rsid w:val="00AE253F"/>
    <w:rsid w:val="00B22C34"/>
    <w:rsid w:val="00BD7C79"/>
    <w:rsid w:val="00CD2740"/>
    <w:rsid w:val="00D6760F"/>
    <w:rsid w:val="00D76FBD"/>
    <w:rsid w:val="00D87A4A"/>
    <w:rsid w:val="00DB4D7D"/>
    <w:rsid w:val="00E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947E"/>
  <w15:docId w15:val="{63FAF152-F9C7-459A-BF75-9D2AAEB4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BD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B19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0F5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B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19"/>
    <w:pPr>
      <w:ind w:left="720"/>
      <w:contextualSpacing/>
    </w:pPr>
  </w:style>
  <w:style w:type="table" w:styleId="TableGrid">
    <w:name w:val="Table Grid"/>
    <w:basedOn w:val="TableNormal"/>
    <w:uiPriority w:val="39"/>
    <w:rsid w:val="00E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74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50D7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D87A4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A4A"/>
    <w:rPr>
      <w:rFonts w:asciiTheme="majorHAnsi" w:hAnsiTheme="majorHAnsi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0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7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be.cf.ac.uk/jebe/pdf/JohnMcCarthy6(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crra.org/sites/default/files/publications/naccrra_publications/2012/glossarytraining_ta_naccrra_naeyc_2011_0.pdf" TargetMode="External"/><Relationship Id="rId5" Type="http://schemas.openxmlformats.org/officeDocument/2006/relationships/hyperlink" Target="http://www.kentuckypartnership.org/Libraries/TIPP_Training_Resources/Kentucky_Early_Childhood_Professional_Development_Framework.sflb.ash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Singleton, Patricia A</dc:creator>
  <cp:keywords/>
  <dc:description/>
  <cp:lastModifiedBy>Griffin, Dawn E.</cp:lastModifiedBy>
  <cp:revision>2</cp:revision>
  <dcterms:created xsi:type="dcterms:W3CDTF">2022-02-04T20:04:00Z</dcterms:created>
  <dcterms:modified xsi:type="dcterms:W3CDTF">2022-02-04T20:04:00Z</dcterms:modified>
</cp:coreProperties>
</file>